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0F" w:rsidRPr="00A9308D" w:rsidRDefault="007D6D0F" w:rsidP="007D6D0F">
      <w:pPr>
        <w:shd w:val="clear" w:color="auto" w:fill="F9FAFB"/>
        <w:tabs>
          <w:tab w:val="left" w:pos="6600"/>
        </w:tabs>
        <w:spacing w:before="75" w:after="75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</w:rPr>
        <w:tab/>
      </w:r>
      <w:r w:rsidRPr="00A9308D"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</w:rPr>
        <w:t>Приложение 1</w:t>
      </w:r>
    </w:p>
    <w:p w:rsidR="007D6D0F" w:rsidRPr="00A9308D" w:rsidRDefault="007D6D0F" w:rsidP="007D6D0F">
      <w:pPr>
        <w:shd w:val="clear" w:color="auto" w:fill="F9FAFB"/>
        <w:spacing w:before="75" w:after="75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</w:rPr>
      </w:pPr>
    </w:p>
    <w:p w:rsidR="007D6D0F" w:rsidRPr="001B71B9" w:rsidRDefault="007D6D0F" w:rsidP="007D6D0F">
      <w:pPr>
        <w:shd w:val="clear" w:color="auto" w:fill="F9FAFB"/>
        <w:spacing w:before="75" w:after="75" w:line="240" w:lineRule="atLeast"/>
        <w:jc w:val="both"/>
        <w:outlineLvl w:val="0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9308D"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</w:rPr>
        <w:t xml:space="preserve">                     Программа « Омское Прииртышье»</w:t>
      </w: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Федеральный  государственный образовательный стандарт дошкольного образования  является основой для разработки и реализации Программы.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Программа предполагает обязательную часть и часть, формируемую участниками образовательных отношений. Обе части являются  взаимодополняющими и необходимыми с точки зрения  реализации требований Стандарта.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Объём обязательной части Программы рекомендуется составлять в следующем соотношении: не менее 60% от её общего объёма;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в части, формируемой участниками образовательных отношений,- не более 40%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В рамках реализации этой части и была разработана, апробирована «Программа «Омское Прииртышье» и может использоваться как парциальная программа.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 xml:space="preserve">                       </w:t>
      </w: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Программа «Омское Прииртышье» 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Цель</w:t>
      </w: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: Формирование у дошкольников целостного представления о культуре, истории, природе и экономике родного края.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Задачи:</w:t>
      </w:r>
    </w:p>
    <w:p w:rsidR="007D6D0F" w:rsidRPr="001B71B9" w:rsidRDefault="007D6D0F" w:rsidP="007D6D0F">
      <w:pPr>
        <w:numPr>
          <w:ilvl w:val="0"/>
          <w:numId w:val="1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освоение знаний о бытовой, театральной, художественной, физической культуре Омского региона;</w:t>
      </w:r>
    </w:p>
    <w:p w:rsidR="007D6D0F" w:rsidRPr="001B71B9" w:rsidRDefault="007D6D0F" w:rsidP="007D6D0F">
      <w:pPr>
        <w:numPr>
          <w:ilvl w:val="0"/>
          <w:numId w:val="1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содействовать формированию элементарных представлений об историческом развитии Омского Прииртышья;</w:t>
      </w:r>
    </w:p>
    <w:p w:rsidR="007D6D0F" w:rsidRPr="001B71B9" w:rsidRDefault="007D6D0F" w:rsidP="007D6D0F">
      <w:pPr>
        <w:numPr>
          <w:ilvl w:val="0"/>
          <w:numId w:val="1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воспитывать у дошкольников осознанно правильное отношение к природе родного края;</w:t>
      </w:r>
    </w:p>
    <w:p w:rsidR="007D6D0F" w:rsidRPr="001B71B9" w:rsidRDefault="007D6D0F" w:rsidP="007D6D0F">
      <w:pPr>
        <w:numPr>
          <w:ilvl w:val="0"/>
          <w:numId w:val="1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формировать представления об экономической и хозяйственной деятельности региона в сфере промышленности, сельского хозяйства, строительства, транспорта.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Содержание Программы обеспечивает развитие личности, мотивацию и способностей детей в разных видах деятельности и охватывает:</w:t>
      </w:r>
    </w:p>
    <w:p w:rsidR="007D6D0F" w:rsidRPr="001B71B9" w:rsidRDefault="007D6D0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социально – коммуникативное развитие;</w:t>
      </w:r>
    </w:p>
    <w:p w:rsidR="007D6D0F" w:rsidRPr="001B71B9" w:rsidRDefault="007D6D0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познавательное развитие;</w:t>
      </w:r>
    </w:p>
    <w:p w:rsidR="007D6D0F" w:rsidRPr="001B71B9" w:rsidRDefault="007D6D0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речевое развитие;</w:t>
      </w:r>
    </w:p>
    <w:p w:rsidR="007D6D0F" w:rsidRPr="001B71B9" w:rsidRDefault="007D6D0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художественно – эстетическое развитие;</w:t>
      </w:r>
    </w:p>
    <w:p w:rsidR="007D6D0F" w:rsidRPr="001B71B9" w:rsidRDefault="007D6D0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физическое развитие.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lastRenderedPageBreak/>
        <w:t xml:space="preserve">             </w:t>
      </w: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Программа «Омское Прииртышье»:</w:t>
      </w:r>
    </w:p>
    <w:p w:rsidR="007D6D0F" w:rsidRPr="001B71B9" w:rsidRDefault="007D6D0F" w:rsidP="007D6D0F">
      <w:pPr>
        <w:numPr>
          <w:ilvl w:val="0"/>
          <w:numId w:val="2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соответствует принципу разностороннего образования,  целью,  которого является развитие ребёнка;</w:t>
      </w:r>
    </w:p>
    <w:p w:rsidR="007D6D0F" w:rsidRPr="001B71B9" w:rsidRDefault="007D6D0F" w:rsidP="007D6D0F">
      <w:pPr>
        <w:numPr>
          <w:ilvl w:val="0"/>
          <w:numId w:val="2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 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D6D0F" w:rsidRPr="001B71B9" w:rsidRDefault="007D6D0F" w:rsidP="007D6D0F">
      <w:pPr>
        <w:numPr>
          <w:ilvl w:val="0"/>
          <w:numId w:val="2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 построена с учётом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7D6D0F" w:rsidRPr="001B71B9" w:rsidRDefault="007D6D0F" w:rsidP="007D6D0F">
      <w:pPr>
        <w:numPr>
          <w:ilvl w:val="0"/>
          <w:numId w:val="2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предусматривает решение задач в совместной партнёрской деятельности взрослого и детей и самостоятельной деятельности детей, как вовремя НОД, так и при проведении режимных моментов.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Программа «Омское Прииртышье» состоит из 4 модулей.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Содержание разделов представлено содержательными линиями, в которых представлены цели, задачи, описание содержания, требования к результатам обучения и методические рекомендации.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 xml:space="preserve">        «Введение в мир культуры Омского Прииртышья» 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Основная идея данного модуля направлена на знакомство детей дошкольного возраста с культурой родного края, её спецификой и самобытностью.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Цель:</w:t>
      </w:r>
    </w:p>
    <w:p w:rsidR="007D6D0F" w:rsidRPr="001B71B9" w:rsidRDefault="007D6D0F" w:rsidP="007D6D0F">
      <w:pPr>
        <w:numPr>
          <w:ilvl w:val="0"/>
          <w:numId w:val="22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приобщение дошкольников к художественной, театральной, музейной, спортивной жизни Омского Прииртышья;</w:t>
      </w:r>
    </w:p>
    <w:p w:rsidR="007D6D0F" w:rsidRPr="001B71B9" w:rsidRDefault="007D6D0F" w:rsidP="007D6D0F">
      <w:pPr>
        <w:numPr>
          <w:ilvl w:val="0"/>
          <w:numId w:val="22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формирование потребности в ознакомлении и бережного отношения к культурному наследию региона.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Задачи:</w:t>
      </w:r>
    </w:p>
    <w:p w:rsidR="007D6D0F" w:rsidRPr="001B71B9" w:rsidRDefault="007D6D0F" w:rsidP="007D6D0F">
      <w:pPr>
        <w:numPr>
          <w:ilvl w:val="0"/>
          <w:numId w:val="2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Формирование интереса к культуре и спортивным достижениям родного края.</w:t>
      </w:r>
    </w:p>
    <w:p w:rsidR="007D6D0F" w:rsidRPr="001B71B9" w:rsidRDefault="007D6D0F" w:rsidP="007D6D0F">
      <w:pPr>
        <w:numPr>
          <w:ilvl w:val="0"/>
          <w:numId w:val="2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Освоение знаний о бытовой, театральной, музыкальной, художественной, физической культуре Омского региона.</w:t>
      </w:r>
    </w:p>
    <w:p w:rsidR="007D6D0F" w:rsidRPr="001B71B9" w:rsidRDefault="007D6D0F" w:rsidP="007D6D0F">
      <w:pPr>
        <w:numPr>
          <w:ilvl w:val="0"/>
          <w:numId w:val="2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Развитие художественно – творческой, игровой деятельности посредством приобщения  к культуре Омского Прииртышья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 Содержание раздела представлено 4-мя содержательными линиями: </w:t>
      </w:r>
    </w:p>
    <w:p w:rsidR="007D6D0F" w:rsidRPr="001B71B9" w:rsidRDefault="007D6D0F" w:rsidP="007D6D0F">
      <w:pPr>
        <w:numPr>
          <w:ilvl w:val="0"/>
          <w:numId w:val="2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Театр, музеи и изобразительное искусство Омского Прииртышья.</w:t>
      </w:r>
    </w:p>
    <w:p w:rsidR="007D6D0F" w:rsidRPr="001B71B9" w:rsidRDefault="007D6D0F" w:rsidP="007D6D0F">
      <w:pPr>
        <w:numPr>
          <w:ilvl w:val="0"/>
          <w:numId w:val="2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Литература Омского Прииртышья</w:t>
      </w:r>
    </w:p>
    <w:p w:rsidR="007D6D0F" w:rsidRPr="001B71B9" w:rsidRDefault="007D6D0F" w:rsidP="007D6D0F">
      <w:pPr>
        <w:numPr>
          <w:ilvl w:val="0"/>
          <w:numId w:val="2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Быт и прикладное творчество Омского Прииртышья</w:t>
      </w:r>
    </w:p>
    <w:p w:rsidR="007D6D0F" w:rsidRPr="001B71B9" w:rsidRDefault="007D6D0F" w:rsidP="007D6D0F">
      <w:pPr>
        <w:numPr>
          <w:ilvl w:val="0"/>
          <w:numId w:val="2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Спортивные традиции и достижения Омского Прииртышья.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lastRenderedPageBreak/>
        <w:t>Содержательная линия: </w:t>
      </w: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Театр, музеи и изобразительное искусство Омского Прииртышья</w:t>
      </w: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 включает:</w:t>
      </w:r>
    </w:p>
    <w:p w:rsidR="007D6D0F" w:rsidRPr="001B71B9" w:rsidRDefault="007D6D0F" w:rsidP="007D6D0F">
      <w:pPr>
        <w:numPr>
          <w:ilvl w:val="0"/>
          <w:numId w:val="2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Архитектурный облик города Омска.</w:t>
      </w:r>
    </w:p>
    <w:p w:rsidR="007D6D0F" w:rsidRPr="001B71B9" w:rsidRDefault="007D6D0F" w:rsidP="007D6D0F">
      <w:pPr>
        <w:numPr>
          <w:ilvl w:val="0"/>
          <w:numId w:val="2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Театральная жизнь Омского Прииртышья.</w:t>
      </w:r>
    </w:p>
    <w:p w:rsidR="007D6D0F" w:rsidRPr="001B71B9" w:rsidRDefault="007D6D0F" w:rsidP="007D6D0F">
      <w:pPr>
        <w:numPr>
          <w:ilvl w:val="0"/>
          <w:numId w:val="2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Музеи Омского Прииртышья.</w:t>
      </w:r>
    </w:p>
    <w:p w:rsidR="007D6D0F" w:rsidRPr="001B71B9" w:rsidRDefault="007D6D0F" w:rsidP="007D6D0F">
      <w:pPr>
        <w:numPr>
          <w:ilvl w:val="0"/>
          <w:numId w:val="2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Художники и художественные объекты Омского Прииртышья.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Данная линия  направлена на формирование  у детей дошкольного возраста представлений о культуре,  об истории создания Архитектуры Омска. Данный материал изучается интегрировано, органично вплетается  во все образовательные области и реализуется посредствам бесед, просмотра спектаклей, экскурсий, рассматривания картин и экспонатов музеев. Также работа проводится совместно с социумом (театры, музеи, библиотеки), что дает большой положительный результат. Имеются красочные картины Омских художников.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Содержательная линия </w:t>
      </w: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«Литература Омского Прииртышья»</w:t>
      </w: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 состоит:</w:t>
      </w:r>
    </w:p>
    <w:p w:rsidR="007D6D0F" w:rsidRPr="001B71B9" w:rsidRDefault="007D6D0F" w:rsidP="007D6D0F">
      <w:pPr>
        <w:numPr>
          <w:ilvl w:val="0"/>
          <w:numId w:val="2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Фольклор</w:t>
      </w:r>
    </w:p>
    <w:p w:rsidR="007D6D0F" w:rsidRPr="001B71B9" w:rsidRDefault="007D6D0F" w:rsidP="007D6D0F">
      <w:pPr>
        <w:numPr>
          <w:ilvl w:val="0"/>
          <w:numId w:val="2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Поэты и прозаики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Предлагается большой объём художественной  литературы. Разработаны хрестоматии для всех возрастов, материал интересен и доступен,  обогащает жизненный опыт детей. У детей проявляется интерес к творчеству поэтов и писателей Омского Прииртышья.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Содержательная линия </w:t>
      </w: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«Быт и прикладное творчество жителей Омского Прииртышья»</w:t>
      </w: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направлено на достижение целей формирования начальных представлений о быте и прикладном творчестве населения Омского региона и положительной мотивации к сохранению национальных и региональных традиций.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Основной формой в реализации этой линии следует предусмотреть выполнение дошкольниками творческих или проектных работ на материале регионального содержания, где совместно со взрослыми могут быть подготовлены проекты: «Моя семья», «Сибирская семья». Проект выполняется частями, в рамках каждой темы.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Знакомить дошкольников с изделиями народных сибирских мастеров можно используя такие приёмы как рассматривание открыток, иллюстраций, фотографий, слайдов, виртуальные экскурсии, беседы прослушивание музыки, использование фольклора, организация в детском саду выставок народного искусства и детских работ по его мотивам.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Содержательная линия </w:t>
      </w: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«Спортивные традиции и достижения»</w:t>
      </w: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 включает:</w:t>
      </w:r>
    </w:p>
    <w:p w:rsidR="007D6D0F" w:rsidRPr="001B71B9" w:rsidRDefault="007D6D0F" w:rsidP="007D6D0F">
      <w:pPr>
        <w:numPr>
          <w:ilvl w:val="0"/>
          <w:numId w:val="27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Подвижные игры Омского Прииртышья.</w:t>
      </w:r>
    </w:p>
    <w:p w:rsidR="007D6D0F" w:rsidRPr="001B71B9" w:rsidRDefault="007D6D0F" w:rsidP="007D6D0F">
      <w:pPr>
        <w:numPr>
          <w:ilvl w:val="0"/>
          <w:numId w:val="27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lastRenderedPageBreak/>
        <w:t>Спортивные традиции.</w:t>
      </w:r>
    </w:p>
    <w:p w:rsidR="007D6D0F" w:rsidRPr="001B71B9" w:rsidRDefault="007D6D0F" w:rsidP="007D6D0F">
      <w:pPr>
        <w:numPr>
          <w:ilvl w:val="0"/>
          <w:numId w:val="27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Спортивные достижения.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Материал очень интересен для детей, включается в качестве самостоятельных игр и упражнений, а также интегрировано, как элемент, при изучении какой – либо темы, имеющей отношение к спортивным традициям и играм Омского Прииртышья. Дети с большим желанием играют в народные игры, которые интересны своим содержанием, движениями.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«Введение в мир истории и общественных отношений Омского Прииртышья».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Программа раздела  направлена на формирование у воспитанников представлений о мире человеческих отношений; о социальной действительности, о родном крае, его прошлом и настоящем.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Цель:</w:t>
      </w:r>
    </w:p>
    <w:p w:rsidR="007D6D0F" w:rsidRPr="001B71B9" w:rsidRDefault="007D6D0F" w:rsidP="007D6D0F">
      <w:pPr>
        <w:numPr>
          <w:ilvl w:val="0"/>
          <w:numId w:val="2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Формирование основ гуманного отношения к людям, интереса и ценностно – смыслового отношения к своей малой родине (Омскому Прииртышью), её прошлому  и настоящему, к явлениям и объектам окружающей действительности.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Задачи:</w:t>
      </w:r>
    </w:p>
    <w:p w:rsidR="007D6D0F" w:rsidRPr="001B71B9" w:rsidRDefault="007D6D0F" w:rsidP="007D6D0F">
      <w:pPr>
        <w:numPr>
          <w:ilvl w:val="0"/>
          <w:numId w:val="2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Способствовать формированию элементарных представлений о мире  социальных отношений.</w:t>
      </w:r>
    </w:p>
    <w:p w:rsidR="007D6D0F" w:rsidRPr="001B71B9" w:rsidRDefault="007D6D0F" w:rsidP="007D6D0F">
      <w:pPr>
        <w:numPr>
          <w:ilvl w:val="0"/>
          <w:numId w:val="2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Содействовать формированию элементарных представлений об историческом развитии Омского Прииртышья.</w:t>
      </w:r>
    </w:p>
    <w:p w:rsidR="007D6D0F" w:rsidRPr="001B71B9" w:rsidRDefault="007D6D0F" w:rsidP="007D6D0F">
      <w:pPr>
        <w:numPr>
          <w:ilvl w:val="0"/>
          <w:numId w:val="2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Развивать умения, позволяющие ориентироваться в социальной действительности, самостоятельно познавать её в разных видах детской деятельности, используя способы познания.</w:t>
      </w:r>
    </w:p>
    <w:p w:rsidR="007D6D0F" w:rsidRPr="001B71B9" w:rsidRDefault="007D6D0F" w:rsidP="007D6D0F">
      <w:pPr>
        <w:numPr>
          <w:ilvl w:val="0"/>
          <w:numId w:val="2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Воспитывать ценностно – смысловое отношение к родному краю, его истории и людям, проживающим на его территории.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Содержание раздела представлено 2 содержательными линиями:</w:t>
      </w:r>
    </w:p>
    <w:p w:rsidR="007D6D0F" w:rsidRPr="001B71B9" w:rsidRDefault="007D6D0F" w:rsidP="007D6D0F">
      <w:pPr>
        <w:numPr>
          <w:ilvl w:val="0"/>
          <w:numId w:val="3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Мир людей.</w:t>
      </w:r>
    </w:p>
    <w:p w:rsidR="007D6D0F" w:rsidRPr="001B71B9" w:rsidRDefault="007D6D0F" w:rsidP="007D6D0F">
      <w:pPr>
        <w:numPr>
          <w:ilvl w:val="0"/>
          <w:numId w:val="3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Мир окружающей действительности.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Мир людей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Цель:</w:t>
      </w:r>
    </w:p>
    <w:p w:rsidR="007D6D0F" w:rsidRPr="001B71B9" w:rsidRDefault="007D6D0F" w:rsidP="007D6D0F">
      <w:pPr>
        <w:numPr>
          <w:ilvl w:val="0"/>
          <w:numId w:val="3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Формирование представлений о себе, своей семье, об окружающих людях, взрослой трудовой деятельности, о людях, прославивших наш край.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Содержание раздела распределено по возрастным группам. Для каждого возраста разработаны задачи.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lastRenderedPageBreak/>
        <w:t>В этом разделе дети учатся различать внешние признаки между девочкой и мальчиком. Что такое семья, родственные связи, семейные традиции. Дети знакомятся с профессиональной деятельностью людей города и села, с профессиями людей интеллектуального и творческого труда. Дети узнают о знаменитых людях города, населённого пункта, об увлечениях людей Омского Прииртышья, о народных и государственных праздниках.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Мир окружающей действительности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Цель:</w:t>
      </w:r>
    </w:p>
    <w:p w:rsidR="007D6D0F" w:rsidRPr="001B71B9" w:rsidRDefault="007D6D0F" w:rsidP="007D6D0F">
      <w:pPr>
        <w:numPr>
          <w:ilvl w:val="0"/>
          <w:numId w:val="32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Формирование представлений об окружающей действительности (объектах, явлениях), о местности, в которой живём, об областном центре, об истории возникновения и развития города и региона, о государственных символах города, региона (герб, гимн, флаг).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Содержание распределено по возрастам. Разработана хрестоматия по модулю «Введение в мир истории и общественных отношений», в которой имеется богатый, интересный и доступный детям материал. В помощь воспитателям прилагаются картинки, иллюстрации, разработаны виртуальные экскурсии.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«Введение в мир природы и экология Омского Прииртышья»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Программа данного раздела направлена на формирование у воспитанников представлений о том, что:</w:t>
      </w:r>
    </w:p>
    <w:p w:rsidR="007D6D0F" w:rsidRPr="001B71B9" w:rsidRDefault="007D6D0F" w:rsidP="007D6D0F">
      <w:pPr>
        <w:numPr>
          <w:ilvl w:val="0"/>
          <w:numId w:val="3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Природа самоценна, каждое существо выполняет свою функцию, в том числе и человек;</w:t>
      </w:r>
    </w:p>
    <w:p w:rsidR="007D6D0F" w:rsidRPr="001B71B9" w:rsidRDefault="007D6D0F" w:rsidP="007D6D0F">
      <w:pPr>
        <w:numPr>
          <w:ilvl w:val="0"/>
          <w:numId w:val="3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Все компоненты природы взаимосвязаны;</w:t>
      </w:r>
    </w:p>
    <w:p w:rsidR="007D6D0F" w:rsidRPr="001B71B9" w:rsidRDefault="007D6D0F" w:rsidP="007D6D0F">
      <w:pPr>
        <w:numPr>
          <w:ilvl w:val="0"/>
          <w:numId w:val="3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Состояние природы зависит от деятельности человека, от его отношения к ней.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Цель:</w:t>
      </w:r>
    </w:p>
    <w:p w:rsidR="007D6D0F" w:rsidRPr="001B71B9" w:rsidRDefault="007D6D0F" w:rsidP="007D6D0F">
      <w:pPr>
        <w:numPr>
          <w:ilvl w:val="0"/>
          <w:numId w:val="3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Формирование целостного представления о природе родного края и воспитание начал экологической культуры у детей дошкольного возраста.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Задачи:</w:t>
      </w:r>
    </w:p>
    <w:p w:rsidR="007D6D0F" w:rsidRPr="001B71B9" w:rsidRDefault="007D6D0F" w:rsidP="007D6D0F">
      <w:pPr>
        <w:numPr>
          <w:ilvl w:val="0"/>
          <w:numId w:val="3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Формировать у дошкольников представления о природе родного края.</w:t>
      </w:r>
    </w:p>
    <w:p w:rsidR="007D6D0F" w:rsidRPr="001B71B9" w:rsidRDefault="007D6D0F" w:rsidP="007D6D0F">
      <w:pPr>
        <w:numPr>
          <w:ilvl w:val="0"/>
          <w:numId w:val="3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Формировать у детей практические навыки и умения в разнообразной деятельности по отношению к природе родного края.</w:t>
      </w:r>
    </w:p>
    <w:p w:rsidR="007D6D0F" w:rsidRPr="001B71B9" w:rsidRDefault="007D6D0F" w:rsidP="007D6D0F">
      <w:pPr>
        <w:numPr>
          <w:ilvl w:val="0"/>
          <w:numId w:val="3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Воспитывать у дошкольников осознанно правильное отношение к природе родного края.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Выбор объектов природы, указанных в программе, произведен в соответствии с принципами экологического образования детей дошкольного возраста, а также с учетом особенностей познавательного развития.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 Содержание раздела представлено 3 содержательными линиями:</w:t>
      </w:r>
    </w:p>
    <w:p w:rsidR="007D6D0F" w:rsidRPr="001B71B9" w:rsidRDefault="007D6D0F" w:rsidP="007D6D0F">
      <w:pPr>
        <w:numPr>
          <w:ilvl w:val="0"/>
          <w:numId w:val="3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lastRenderedPageBreak/>
        <w:t>Географические особенности  Омского Прииртышья.</w:t>
      </w:r>
    </w:p>
    <w:p w:rsidR="007D6D0F" w:rsidRPr="001B71B9" w:rsidRDefault="007D6D0F" w:rsidP="007D6D0F">
      <w:pPr>
        <w:numPr>
          <w:ilvl w:val="0"/>
          <w:numId w:val="3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Биологическое разнообразие.</w:t>
      </w:r>
    </w:p>
    <w:p w:rsidR="007D6D0F" w:rsidRPr="001B71B9" w:rsidRDefault="007D6D0F" w:rsidP="007D6D0F">
      <w:pPr>
        <w:numPr>
          <w:ilvl w:val="0"/>
          <w:numId w:val="3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Охрана природы.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Содержательные линии реализуются в образовательной области «Познание» в интеграции с другими образовательными областями. Программа рассчитана на работу с детьми от 2 до 7 лет.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Содержание раздела интересно детям. Предлагается большой объём материала, который доступен детям.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Имеется хрестоматия по данному модулю, в которой собран богатый материал, имеются красочные картинки.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  «Введение в мир труда и экономики Омского Прииртышья»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Цель:</w:t>
      </w:r>
    </w:p>
    <w:p w:rsidR="007D6D0F" w:rsidRPr="001B71B9" w:rsidRDefault="007D6D0F" w:rsidP="007D6D0F">
      <w:pPr>
        <w:numPr>
          <w:ilvl w:val="0"/>
          <w:numId w:val="37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Формирование интереса к труду взрослых через первоначальное ознакомление с экономикой Омской области.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     Задачи:</w:t>
      </w:r>
    </w:p>
    <w:p w:rsidR="007D6D0F" w:rsidRPr="001B71B9" w:rsidRDefault="007D6D0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Познакомить с крупными  промышленными и сельскохозяйственными предприятиями Омской области.</w:t>
      </w:r>
    </w:p>
    <w:p w:rsidR="007D6D0F" w:rsidRPr="001B71B9" w:rsidRDefault="007D6D0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Формировать представления об экономической и хозяйственной  деятельности региона в сфере промышленности, сельского хозяйства, строительства, транспорта.</w:t>
      </w:r>
    </w:p>
    <w:p w:rsidR="007D6D0F" w:rsidRPr="001B71B9" w:rsidRDefault="007D6D0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Формировать представление о содержании деятельности людей некоторых профессий, о социальной значимости труда людей.</w:t>
      </w:r>
    </w:p>
    <w:p w:rsidR="007D6D0F" w:rsidRPr="001B71B9" w:rsidRDefault="007D6D0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Расширять знания о механизмах, оборудовании, инструментах, облегчающих труд людей.</w:t>
      </w:r>
    </w:p>
    <w:p w:rsidR="007D6D0F" w:rsidRPr="001B71B9" w:rsidRDefault="007D6D0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Знакомить детей с продукцией, выпускаемой предприятиями Омской области, формировать представление о том, для чего она нужна и где используется.</w:t>
      </w:r>
    </w:p>
    <w:p w:rsidR="007D6D0F" w:rsidRPr="001B71B9" w:rsidRDefault="007D6D0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Продолжать развивать интерес к профессиям родителей и людей, занятых на разных предприятиях Омской области.</w:t>
      </w:r>
    </w:p>
    <w:p w:rsidR="007D6D0F" w:rsidRPr="001B71B9" w:rsidRDefault="007D6D0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Воспитывать уважение к трудящемуся человеку, бережного отношения к результатам его труда.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Программа представлена 2-мя содержательными линиями:</w:t>
      </w:r>
    </w:p>
    <w:p w:rsidR="007D6D0F" w:rsidRPr="001B71B9" w:rsidRDefault="007D6D0F" w:rsidP="007D6D0F">
      <w:pPr>
        <w:numPr>
          <w:ilvl w:val="0"/>
          <w:numId w:val="3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Семейная экономика</w:t>
      </w:r>
    </w:p>
    <w:p w:rsidR="007D6D0F" w:rsidRPr="001B71B9" w:rsidRDefault="007D6D0F" w:rsidP="007D6D0F">
      <w:pPr>
        <w:numPr>
          <w:ilvl w:val="0"/>
          <w:numId w:val="3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2E3D4C"/>
          <w:sz w:val="28"/>
          <w:szCs w:val="28"/>
        </w:rPr>
        <w:t>Экономика Омского региона.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Включение  в программу раздела «Введение в мир труда и экономики» обусловлено тем, что детей необходимо знакомить с трудовой деятельностью взрослых своего региона в сферах промышленности, транспорта, сельского </w:t>
      </w: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lastRenderedPageBreak/>
        <w:t>хозяйства и др.  Развитие современного общества предполагает овладение детьми начальными сведениями об экономике своего посёлка, города, о профессиях, о продукции, выпускаемой на предприятиях и трудовых действиях по её изготовлению и реализации. Дошкольники учатся уважать людей, которые трудятся.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Освоение данного материала рассчитано на старший дошкольный возраст.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Для решения задач раздела, рекомендовано использовать такие формы и методы работы как наблюдения, беседы, чтение, игры, рассматривание иллюстраций и фотографий, экскурсии, презентации, встречи с людьми определённой профессии, создание проектов и.т.д.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В хрестоматии представлен материал, который служит основой для проведения совместной взросло – детской партнерской деятельностью. Имеются игры, виртуальные экскурсии, атлас «Мир профессий»</w:t>
      </w:r>
    </w:p>
    <w:p w:rsidR="007D6D0F" w:rsidRPr="001B71B9" w:rsidRDefault="007D6D0F" w:rsidP="007D6D0F">
      <w:pPr>
        <w:shd w:val="clear" w:color="auto" w:fill="F9FA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B71B9">
        <w:rPr>
          <w:rFonts w:ascii="Times New Roman" w:eastAsia="Times New Roman" w:hAnsi="Times New Roman" w:cs="Times New Roman"/>
          <w:color w:val="0F1419"/>
          <w:sz w:val="28"/>
          <w:szCs w:val="28"/>
        </w:rPr>
        <w:t>По результатам апробации мы сделали вывод, что программа «Омское Прииртышье» и её обеспечение доступно и интересно детям дошкольного возраста. Она будет  являться большим дополнением к основной образовательной программе, даст обширные знания воспитанникам о родном крае и значительно облегчит работу педагогам в части, формируемой участниками образовательных отношений.</w:t>
      </w:r>
    </w:p>
    <w:p w:rsidR="007D6D0F" w:rsidRPr="001B71B9" w:rsidRDefault="007D6D0F" w:rsidP="007D6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CC1" w:rsidRPr="007D6D0F" w:rsidRDefault="009B0CC1" w:rsidP="007D6D0F"/>
    <w:sectPr w:rsidR="009B0CC1" w:rsidRPr="007D6D0F" w:rsidSect="00EE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661"/>
    <w:multiLevelType w:val="multilevel"/>
    <w:tmpl w:val="B4DA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5486B"/>
    <w:multiLevelType w:val="multilevel"/>
    <w:tmpl w:val="E754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03878"/>
    <w:multiLevelType w:val="multilevel"/>
    <w:tmpl w:val="129A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95190"/>
    <w:multiLevelType w:val="multilevel"/>
    <w:tmpl w:val="A632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50983"/>
    <w:multiLevelType w:val="multilevel"/>
    <w:tmpl w:val="1CE2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8557A"/>
    <w:multiLevelType w:val="multilevel"/>
    <w:tmpl w:val="C3A4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73EA9"/>
    <w:multiLevelType w:val="multilevel"/>
    <w:tmpl w:val="50E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126E5"/>
    <w:multiLevelType w:val="multilevel"/>
    <w:tmpl w:val="F28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F2C49"/>
    <w:multiLevelType w:val="multilevel"/>
    <w:tmpl w:val="5AE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E04C6"/>
    <w:multiLevelType w:val="multilevel"/>
    <w:tmpl w:val="AAA8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4774B"/>
    <w:multiLevelType w:val="multilevel"/>
    <w:tmpl w:val="6F2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81307"/>
    <w:multiLevelType w:val="multilevel"/>
    <w:tmpl w:val="4006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A37DB"/>
    <w:multiLevelType w:val="multilevel"/>
    <w:tmpl w:val="F36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E46C2"/>
    <w:multiLevelType w:val="multilevel"/>
    <w:tmpl w:val="9C0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213C9"/>
    <w:multiLevelType w:val="multilevel"/>
    <w:tmpl w:val="60EE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C2541"/>
    <w:multiLevelType w:val="multilevel"/>
    <w:tmpl w:val="F1AE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73FA3"/>
    <w:multiLevelType w:val="multilevel"/>
    <w:tmpl w:val="3EE8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85E19"/>
    <w:multiLevelType w:val="multilevel"/>
    <w:tmpl w:val="3D78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D7C84"/>
    <w:multiLevelType w:val="multilevel"/>
    <w:tmpl w:val="2D60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D7133"/>
    <w:multiLevelType w:val="multilevel"/>
    <w:tmpl w:val="E7F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5F61E0"/>
    <w:multiLevelType w:val="multilevel"/>
    <w:tmpl w:val="486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2314F"/>
    <w:multiLevelType w:val="multilevel"/>
    <w:tmpl w:val="9D0C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6631E"/>
    <w:multiLevelType w:val="multilevel"/>
    <w:tmpl w:val="90EA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479BB"/>
    <w:multiLevelType w:val="multilevel"/>
    <w:tmpl w:val="A90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8674A"/>
    <w:multiLevelType w:val="multilevel"/>
    <w:tmpl w:val="8DD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C7B20"/>
    <w:multiLevelType w:val="multilevel"/>
    <w:tmpl w:val="7B98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46E83"/>
    <w:multiLevelType w:val="multilevel"/>
    <w:tmpl w:val="AAF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71B68"/>
    <w:multiLevelType w:val="multilevel"/>
    <w:tmpl w:val="47F4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A06CB"/>
    <w:multiLevelType w:val="multilevel"/>
    <w:tmpl w:val="AF6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C24239"/>
    <w:multiLevelType w:val="multilevel"/>
    <w:tmpl w:val="790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F77CE3"/>
    <w:multiLevelType w:val="multilevel"/>
    <w:tmpl w:val="DDB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032EE2"/>
    <w:multiLevelType w:val="multilevel"/>
    <w:tmpl w:val="EEDA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A356F"/>
    <w:multiLevelType w:val="multilevel"/>
    <w:tmpl w:val="243C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12EF9"/>
    <w:multiLevelType w:val="multilevel"/>
    <w:tmpl w:val="68B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C85DD7"/>
    <w:multiLevelType w:val="multilevel"/>
    <w:tmpl w:val="B240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4A7857"/>
    <w:multiLevelType w:val="multilevel"/>
    <w:tmpl w:val="D564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957ACD"/>
    <w:multiLevelType w:val="multilevel"/>
    <w:tmpl w:val="B35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971B82"/>
    <w:multiLevelType w:val="multilevel"/>
    <w:tmpl w:val="0DA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02E51"/>
    <w:multiLevelType w:val="multilevel"/>
    <w:tmpl w:val="4FFE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12"/>
  </w:num>
  <w:num w:numId="4">
    <w:abstractNumId w:val="0"/>
  </w:num>
  <w:num w:numId="5">
    <w:abstractNumId w:val="8"/>
  </w:num>
  <w:num w:numId="6">
    <w:abstractNumId w:val="22"/>
  </w:num>
  <w:num w:numId="7">
    <w:abstractNumId w:val="27"/>
  </w:num>
  <w:num w:numId="8">
    <w:abstractNumId w:val="1"/>
  </w:num>
  <w:num w:numId="9">
    <w:abstractNumId w:val="29"/>
  </w:num>
  <w:num w:numId="10">
    <w:abstractNumId w:val="6"/>
  </w:num>
  <w:num w:numId="11">
    <w:abstractNumId w:val="20"/>
  </w:num>
  <w:num w:numId="12">
    <w:abstractNumId w:val="16"/>
  </w:num>
  <w:num w:numId="13">
    <w:abstractNumId w:val="24"/>
  </w:num>
  <w:num w:numId="14">
    <w:abstractNumId w:val="23"/>
  </w:num>
  <w:num w:numId="15">
    <w:abstractNumId w:val="35"/>
  </w:num>
  <w:num w:numId="16">
    <w:abstractNumId w:val="17"/>
  </w:num>
  <w:num w:numId="17">
    <w:abstractNumId w:val="15"/>
  </w:num>
  <w:num w:numId="18">
    <w:abstractNumId w:val="26"/>
  </w:num>
  <w:num w:numId="19">
    <w:abstractNumId w:val="7"/>
  </w:num>
  <w:num w:numId="20">
    <w:abstractNumId w:val="30"/>
  </w:num>
  <w:num w:numId="21">
    <w:abstractNumId w:val="14"/>
  </w:num>
  <w:num w:numId="22">
    <w:abstractNumId w:val="34"/>
  </w:num>
  <w:num w:numId="23">
    <w:abstractNumId w:val="10"/>
  </w:num>
  <w:num w:numId="24">
    <w:abstractNumId w:val="11"/>
  </w:num>
  <w:num w:numId="25">
    <w:abstractNumId w:val="18"/>
  </w:num>
  <w:num w:numId="26">
    <w:abstractNumId w:val="25"/>
  </w:num>
  <w:num w:numId="27">
    <w:abstractNumId w:val="21"/>
  </w:num>
  <w:num w:numId="28">
    <w:abstractNumId w:val="19"/>
  </w:num>
  <w:num w:numId="29">
    <w:abstractNumId w:val="5"/>
  </w:num>
  <w:num w:numId="30">
    <w:abstractNumId w:val="13"/>
  </w:num>
  <w:num w:numId="31">
    <w:abstractNumId w:val="9"/>
  </w:num>
  <w:num w:numId="32">
    <w:abstractNumId w:val="38"/>
  </w:num>
  <w:num w:numId="33">
    <w:abstractNumId w:val="28"/>
  </w:num>
  <w:num w:numId="34">
    <w:abstractNumId w:val="32"/>
  </w:num>
  <w:num w:numId="35">
    <w:abstractNumId w:val="4"/>
  </w:num>
  <w:num w:numId="36">
    <w:abstractNumId w:val="36"/>
  </w:num>
  <w:num w:numId="37">
    <w:abstractNumId w:val="2"/>
  </w:num>
  <w:num w:numId="38">
    <w:abstractNumId w:val="3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7D6D0F"/>
    <w:rsid w:val="007D6D0F"/>
    <w:rsid w:val="009B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6D0F"/>
    <w:pPr>
      <w:spacing w:after="468" w:line="240" w:lineRule="auto"/>
      <w:outlineLvl w:val="1"/>
    </w:pPr>
    <w:rPr>
      <w:rFonts w:ascii="Times New Roman" w:eastAsia="Times New Roman" w:hAnsi="Times New Roman" w:cs="Times New Roman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D0F"/>
    <w:rPr>
      <w:rFonts w:ascii="Times New Roman" w:eastAsia="Times New Roman" w:hAnsi="Times New Roman" w:cs="Times New Roman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7D6D0F"/>
    <w:rPr>
      <w:strike w:val="0"/>
      <w:dstrike w:val="0"/>
      <w:color w:val="0A5794"/>
      <w:u w:val="none"/>
      <w:effect w:val="none"/>
    </w:rPr>
  </w:style>
  <w:style w:type="character" w:styleId="a4">
    <w:name w:val="Strong"/>
    <w:basedOn w:val="a0"/>
    <w:uiPriority w:val="22"/>
    <w:qFormat/>
    <w:rsid w:val="007D6D0F"/>
    <w:rPr>
      <w:b/>
      <w:bCs/>
    </w:rPr>
  </w:style>
  <w:style w:type="paragraph" w:styleId="a5">
    <w:name w:val="Normal (Web)"/>
    <w:basedOn w:val="a"/>
    <w:uiPriority w:val="99"/>
    <w:semiHidden/>
    <w:unhideWhenUsed/>
    <w:rsid w:val="007D6D0F"/>
    <w:pPr>
      <w:spacing w:after="28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105">
                  <w:marLeft w:val="0"/>
                  <w:marRight w:val="0"/>
                  <w:marTop w:val="0"/>
                  <w:marBottom w:val="9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2391">
                      <w:marLeft w:val="0"/>
                      <w:marRight w:val="5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89984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7187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0148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83952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1809</Words>
  <Characters>10316</Characters>
  <Application>Microsoft Office Word</Application>
  <DocSecurity>0</DocSecurity>
  <Lines>85</Lines>
  <Paragraphs>24</Paragraphs>
  <ScaleCrop>false</ScaleCrop>
  <Company>Microsoft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2019-04-14T14:50:00Z</dcterms:created>
  <dcterms:modified xsi:type="dcterms:W3CDTF">2019-04-14T14:51:00Z</dcterms:modified>
</cp:coreProperties>
</file>